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7F36AB" w:rsidRPr="00ED1C41">
        <w:trPr>
          <w:trHeight w:hRule="exact" w:val="1528"/>
        </w:trPr>
        <w:tc>
          <w:tcPr>
            <w:tcW w:w="143" w:type="dxa"/>
          </w:tcPr>
          <w:p w:rsidR="007F36AB" w:rsidRDefault="007F36AB"/>
        </w:tc>
        <w:tc>
          <w:tcPr>
            <w:tcW w:w="285" w:type="dxa"/>
          </w:tcPr>
          <w:p w:rsidR="007F36AB" w:rsidRDefault="007F36AB"/>
        </w:tc>
        <w:tc>
          <w:tcPr>
            <w:tcW w:w="710" w:type="dxa"/>
          </w:tcPr>
          <w:p w:rsidR="007F36AB" w:rsidRDefault="007F36AB"/>
        </w:tc>
        <w:tc>
          <w:tcPr>
            <w:tcW w:w="1419" w:type="dxa"/>
          </w:tcPr>
          <w:p w:rsidR="007F36AB" w:rsidRDefault="007F36AB"/>
        </w:tc>
        <w:tc>
          <w:tcPr>
            <w:tcW w:w="1419" w:type="dxa"/>
          </w:tcPr>
          <w:p w:rsidR="007F36AB" w:rsidRDefault="007F36AB"/>
        </w:tc>
        <w:tc>
          <w:tcPr>
            <w:tcW w:w="710" w:type="dxa"/>
          </w:tcPr>
          <w:p w:rsidR="007F36AB" w:rsidRDefault="007F36AB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jc w:val="both"/>
              <w:rPr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38.03.03 Управление персоналом (высшее образование - бакалавриат), Направленность (профиль) программы «Деятельность по обеспечению персоналом», утв. приказом ректора ОмГА от 27.03.2023 № 51.</w:t>
            </w:r>
          </w:p>
        </w:tc>
      </w:tr>
      <w:tr w:rsidR="007F36AB" w:rsidRPr="00ED1C41">
        <w:trPr>
          <w:trHeight w:hRule="exact" w:val="138"/>
        </w:trPr>
        <w:tc>
          <w:tcPr>
            <w:tcW w:w="143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</w:tr>
      <w:tr w:rsidR="007F36AB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7F36AB" w:rsidRPr="00ED1C41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"Кафедра экономики и управления (Э)"</w:t>
            </w:r>
          </w:p>
        </w:tc>
      </w:tr>
      <w:tr w:rsidR="007F36AB" w:rsidRPr="00ED1C41">
        <w:trPr>
          <w:trHeight w:hRule="exact" w:val="211"/>
        </w:trPr>
        <w:tc>
          <w:tcPr>
            <w:tcW w:w="143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</w:tr>
      <w:tr w:rsidR="007F36AB">
        <w:trPr>
          <w:trHeight w:hRule="exact" w:val="277"/>
        </w:trPr>
        <w:tc>
          <w:tcPr>
            <w:tcW w:w="143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7F36AB" w:rsidRPr="00ED1C41">
        <w:trPr>
          <w:trHeight w:hRule="exact" w:val="972"/>
        </w:trPr>
        <w:tc>
          <w:tcPr>
            <w:tcW w:w="143" w:type="dxa"/>
          </w:tcPr>
          <w:p w:rsidR="007F36AB" w:rsidRDefault="007F36AB"/>
        </w:tc>
        <w:tc>
          <w:tcPr>
            <w:tcW w:w="285" w:type="dxa"/>
          </w:tcPr>
          <w:p w:rsidR="007F36AB" w:rsidRDefault="007F36AB"/>
        </w:tc>
        <w:tc>
          <w:tcPr>
            <w:tcW w:w="710" w:type="dxa"/>
          </w:tcPr>
          <w:p w:rsidR="007F36AB" w:rsidRDefault="007F36AB"/>
        </w:tc>
        <w:tc>
          <w:tcPr>
            <w:tcW w:w="1419" w:type="dxa"/>
          </w:tcPr>
          <w:p w:rsidR="007F36AB" w:rsidRDefault="007F36AB"/>
        </w:tc>
        <w:tc>
          <w:tcPr>
            <w:tcW w:w="1419" w:type="dxa"/>
          </w:tcPr>
          <w:p w:rsidR="007F36AB" w:rsidRDefault="007F36AB"/>
        </w:tc>
        <w:tc>
          <w:tcPr>
            <w:tcW w:w="710" w:type="dxa"/>
          </w:tcPr>
          <w:p w:rsidR="007F36AB" w:rsidRDefault="007F36AB"/>
        </w:tc>
        <w:tc>
          <w:tcPr>
            <w:tcW w:w="426" w:type="dxa"/>
          </w:tcPr>
          <w:p w:rsidR="007F36AB" w:rsidRDefault="007F36AB"/>
        </w:tc>
        <w:tc>
          <w:tcPr>
            <w:tcW w:w="1277" w:type="dxa"/>
          </w:tcPr>
          <w:p w:rsidR="007F36AB" w:rsidRDefault="007F36AB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7F36AB" w:rsidRPr="00ED1C41" w:rsidRDefault="007F36A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F36AB" w:rsidRPr="00ED1C41" w:rsidRDefault="00ED1C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7F36AB">
        <w:trPr>
          <w:trHeight w:hRule="exact" w:val="277"/>
        </w:trPr>
        <w:tc>
          <w:tcPr>
            <w:tcW w:w="143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27.03.2023 г.</w:t>
            </w:r>
          </w:p>
        </w:tc>
      </w:tr>
      <w:tr w:rsidR="007F36AB">
        <w:trPr>
          <w:trHeight w:hRule="exact" w:val="277"/>
        </w:trPr>
        <w:tc>
          <w:tcPr>
            <w:tcW w:w="143" w:type="dxa"/>
          </w:tcPr>
          <w:p w:rsidR="007F36AB" w:rsidRDefault="007F36AB"/>
        </w:tc>
        <w:tc>
          <w:tcPr>
            <w:tcW w:w="285" w:type="dxa"/>
          </w:tcPr>
          <w:p w:rsidR="007F36AB" w:rsidRDefault="007F36AB"/>
        </w:tc>
        <w:tc>
          <w:tcPr>
            <w:tcW w:w="710" w:type="dxa"/>
          </w:tcPr>
          <w:p w:rsidR="007F36AB" w:rsidRDefault="007F36AB"/>
        </w:tc>
        <w:tc>
          <w:tcPr>
            <w:tcW w:w="1419" w:type="dxa"/>
          </w:tcPr>
          <w:p w:rsidR="007F36AB" w:rsidRDefault="007F36AB"/>
        </w:tc>
        <w:tc>
          <w:tcPr>
            <w:tcW w:w="1419" w:type="dxa"/>
          </w:tcPr>
          <w:p w:rsidR="007F36AB" w:rsidRDefault="007F36AB"/>
        </w:tc>
        <w:tc>
          <w:tcPr>
            <w:tcW w:w="710" w:type="dxa"/>
          </w:tcPr>
          <w:p w:rsidR="007F36AB" w:rsidRDefault="007F36AB"/>
        </w:tc>
        <w:tc>
          <w:tcPr>
            <w:tcW w:w="426" w:type="dxa"/>
          </w:tcPr>
          <w:p w:rsidR="007F36AB" w:rsidRDefault="007F36AB"/>
        </w:tc>
        <w:tc>
          <w:tcPr>
            <w:tcW w:w="1277" w:type="dxa"/>
          </w:tcPr>
          <w:p w:rsidR="007F36AB" w:rsidRDefault="007F36AB"/>
        </w:tc>
        <w:tc>
          <w:tcPr>
            <w:tcW w:w="993" w:type="dxa"/>
          </w:tcPr>
          <w:p w:rsidR="007F36AB" w:rsidRDefault="007F36AB"/>
        </w:tc>
        <w:tc>
          <w:tcPr>
            <w:tcW w:w="2836" w:type="dxa"/>
          </w:tcPr>
          <w:p w:rsidR="007F36AB" w:rsidRDefault="007F36AB"/>
        </w:tc>
      </w:tr>
      <w:tr w:rsidR="007F36AB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7F36AB" w:rsidRPr="00ED1C41">
        <w:trPr>
          <w:trHeight w:hRule="exact" w:val="1135"/>
        </w:trPr>
        <w:tc>
          <w:tcPr>
            <w:tcW w:w="143" w:type="dxa"/>
          </w:tcPr>
          <w:p w:rsidR="007F36AB" w:rsidRDefault="007F36AB"/>
        </w:tc>
        <w:tc>
          <w:tcPr>
            <w:tcW w:w="285" w:type="dxa"/>
          </w:tcPr>
          <w:p w:rsidR="007F36AB" w:rsidRDefault="007F36AB"/>
        </w:tc>
        <w:tc>
          <w:tcPr>
            <w:tcW w:w="710" w:type="dxa"/>
          </w:tcPr>
          <w:p w:rsidR="007F36AB" w:rsidRDefault="007F36AB"/>
        </w:tc>
        <w:tc>
          <w:tcPr>
            <w:tcW w:w="1419" w:type="dxa"/>
          </w:tcPr>
          <w:p w:rsidR="007F36AB" w:rsidRDefault="007F36AB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Управление адаптацией персонала</w:t>
            </w:r>
          </w:p>
          <w:p w:rsidR="007F36AB" w:rsidRPr="00ED1C41" w:rsidRDefault="00ED1C41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К.М.03.05</w:t>
            </w:r>
          </w:p>
        </w:tc>
        <w:tc>
          <w:tcPr>
            <w:tcW w:w="2836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</w:tr>
      <w:tr w:rsidR="007F36AB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7F36AB" w:rsidRPr="00ED1C41">
        <w:trPr>
          <w:trHeight w:hRule="exact" w:val="1125"/>
        </w:trPr>
        <w:tc>
          <w:tcPr>
            <w:tcW w:w="143" w:type="dxa"/>
          </w:tcPr>
          <w:p w:rsidR="007F36AB" w:rsidRDefault="007F36AB"/>
        </w:tc>
        <w:tc>
          <w:tcPr>
            <w:tcW w:w="285" w:type="dxa"/>
          </w:tcPr>
          <w:p w:rsidR="007F36AB" w:rsidRDefault="007F36AB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38.03.03 Управление персоналом (высшее образование - бакалавриат)</w:t>
            </w:r>
          </w:p>
          <w:p w:rsidR="007F36AB" w:rsidRPr="00ED1C41" w:rsidRDefault="00ED1C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Направленность (профиль)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программы: «Деятельность по обеспечению персоналом»</w:t>
            </w:r>
          </w:p>
          <w:p w:rsidR="007F36AB" w:rsidRPr="00ED1C41" w:rsidRDefault="00ED1C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7F36AB" w:rsidRPr="00ED1C41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07.АДМИНИСТРАТИВНО-УПРАВЛЕНЧЕСКАЯ И ОФИСНАЯ ДЕЯТЕЛЬНОСТЬ.</w:t>
            </w:r>
          </w:p>
        </w:tc>
      </w:tr>
      <w:tr w:rsidR="007F36AB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арты:</w:t>
            </w:r>
          </w:p>
        </w:tc>
        <w:tc>
          <w:tcPr>
            <w:tcW w:w="710" w:type="dxa"/>
          </w:tcPr>
          <w:p w:rsidR="007F36AB" w:rsidRDefault="007F36AB"/>
        </w:tc>
        <w:tc>
          <w:tcPr>
            <w:tcW w:w="426" w:type="dxa"/>
          </w:tcPr>
          <w:p w:rsidR="007F36AB" w:rsidRDefault="007F36AB"/>
        </w:tc>
        <w:tc>
          <w:tcPr>
            <w:tcW w:w="1277" w:type="dxa"/>
          </w:tcPr>
          <w:p w:rsidR="007F36AB" w:rsidRDefault="007F36AB"/>
        </w:tc>
        <w:tc>
          <w:tcPr>
            <w:tcW w:w="993" w:type="dxa"/>
          </w:tcPr>
          <w:p w:rsidR="007F36AB" w:rsidRDefault="007F36AB"/>
        </w:tc>
        <w:tc>
          <w:tcPr>
            <w:tcW w:w="2836" w:type="dxa"/>
          </w:tcPr>
          <w:p w:rsidR="007F36AB" w:rsidRDefault="007F36AB"/>
        </w:tc>
      </w:tr>
      <w:tr w:rsidR="007F36AB">
        <w:trPr>
          <w:trHeight w:hRule="exact" w:val="155"/>
        </w:trPr>
        <w:tc>
          <w:tcPr>
            <w:tcW w:w="143" w:type="dxa"/>
          </w:tcPr>
          <w:p w:rsidR="007F36AB" w:rsidRDefault="007F36AB"/>
        </w:tc>
        <w:tc>
          <w:tcPr>
            <w:tcW w:w="285" w:type="dxa"/>
          </w:tcPr>
          <w:p w:rsidR="007F36AB" w:rsidRDefault="007F36AB"/>
        </w:tc>
        <w:tc>
          <w:tcPr>
            <w:tcW w:w="710" w:type="dxa"/>
          </w:tcPr>
          <w:p w:rsidR="007F36AB" w:rsidRDefault="007F36AB"/>
        </w:tc>
        <w:tc>
          <w:tcPr>
            <w:tcW w:w="1419" w:type="dxa"/>
          </w:tcPr>
          <w:p w:rsidR="007F36AB" w:rsidRDefault="007F36AB"/>
        </w:tc>
        <w:tc>
          <w:tcPr>
            <w:tcW w:w="1419" w:type="dxa"/>
          </w:tcPr>
          <w:p w:rsidR="007F36AB" w:rsidRDefault="007F36AB"/>
        </w:tc>
        <w:tc>
          <w:tcPr>
            <w:tcW w:w="710" w:type="dxa"/>
          </w:tcPr>
          <w:p w:rsidR="007F36AB" w:rsidRDefault="007F36AB"/>
        </w:tc>
        <w:tc>
          <w:tcPr>
            <w:tcW w:w="426" w:type="dxa"/>
          </w:tcPr>
          <w:p w:rsidR="007F36AB" w:rsidRDefault="007F36AB"/>
        </w:tc>
        <w:tc>
          <w:tcPr>
            <w:tcW w:w="1277" w:type="dxa"/>
          </w:tcPr>
          <w:p w:rsidR="007F36AB" w:rsidRDefault="007F36AB"/>
        </w:tc>
        <w:tc>
          <w:tcPr>
            <w:tcW w:w="993" w:type="dxa"/>
          </w:tcPr>
          <w:p w:rsidR="007F36AB" w:rsidRDefault="007F36AB"/>
        </w:tc>
        <w:tc>
          <w:tcPr>
            <w:tcW w:w="2836" w:type="dxa"/>
          </w:tcPr>
          <w:p w:rsidR="007F36AB" w:rsidRDefault="007F36AB"/>
        </w:tc>
      </w:tr>
      <w:tr w:rsidR="007F36AB" w:rsidRPr="00ED1C41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АДМИНИСТРАТИВНО-УПРАВЛЕНЧЕСКАЯ И ОФИСНАЯ ДЕЯТЕЛЬНОСТЬ</w:t>
            </w:r>
          </w:p>
        </w:tc>
      </w:tr>
      <w:tr w:rsidR="007F36AB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УПРАВЛЕНИЮ ПЕРСОНАЛОМ</w:t>
            </w:r>
          </w:p>
        </w:tc>
      </w:tr>
      <w:tr w:rsidR="007F36AB" w:rsidRPr="00ED1C41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33.012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ПОДБОРУ ПЕРСОНАЛА (РЕКРУТЕР)</w:t>
            </w:r>
          </w:p>
        </w:tc>
      </w:tr>
      <w:tr w:rsidR="007F36AB" w:rsidRPr="00ED1C41">
        <w:trPr>
          <w:trHeight w:hRule="exact" w:val="124"/>
        </w:trPr>
        <w:tc>
          <w:tcPr>
            <w:tcW w:w="143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</w:tr>
      <w:tr w:rsidR="007F36AB" w:rsidRPr="00ED1C41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информационно-аналитический, организационно-управленческий, научно- исследовательский</w:t>
            </w:r>
          </w:p>
        </w:tc>
      </w:tr>
      <w:tr w:rsidR="007F36AB" w:rsidRPr="00ED1C41">
        <w:trPr>
          <w:trHeight w:hRule="exact" w:val="577"/>
        </w:trPr>
        <w:tc>
          <w:tcPr>
            <w:tcW w:w="143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7F36AB">
            <w:pPr>
              <w:rPr>
                <w:lang w:val="ru-RU"/>
              </w:rPr>
            </w:pPr>
          </w:p>
        </w:tc>
      </w:tr>
      <w:tr w:rsidR="007F36AB" w:rsidRPr="00ED1C41">
        <w:trPr>
          <w:trHeight w:hRule="exact" w:val="2607"/>
        </w:trPr>
        <w:tc>
          <w:tcPr>
            <w:tcW w:w="143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</w:tr>
      <w:tr w:rsidR="007F36AB">
        <w:trPr>
          <w:trHeight w:hRule="exact" w:val="277"/>
        </w:trPr>
        <w:tc>
          <w:tcPr>
            <w:tcW w:w="143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7F36AB">
        <w:trPr>
          <w:trHeight w:hRule="exact" w:val="138"/>
        </w:trPr>
        <w:tc>
          <w:tcPr>
            <w:tcW w:w="143" w:type="dxa"/>
          </w:tcPr>
          <w:p w:rsidR="007F36AB" w:rsidRDefault="007F36AB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7F36AB"/>
        </w:tc>
      </w:tr>
      <w:tr w:rsidR="007F36AB">
        <w:trPr>
          <w:trHeight w:hRule="exact" w:val="1666"/>
        </w:trPr>
        <w:tc>
          <w:tcPr>
            <w:tcW w:w="143" w:type="dxa"/>
          </w:tcPr>
          <w:p w:rsidR="007F36AB" w:rsidRDefault="007F36AB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2023 года набора</w:t>
            </w:r>
          </w:p>
          <w:p w:rsidR="007F36AB" w:rsidRPr="00ED1C41" w:rsidRDefault="007F36A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F36AB" w:rsidRPr="00ED1C41" w:rsidRDefault="00ED1C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2023-2024 учебный год</w:t>
            </w:r>
          </w:p>
          <w:p w:rsidR="007F36AB" w:rsidRPr="00ED1C41" w:rsidRDefault="007F36A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2023</w:t>
            </w:r>
          </w:p>
        </w:tc>
      </w:tr>
    </w:tbl>
    <w:p w:rsidR="007F36AB" w:rsidRDefault="00ED1C4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274"/>
      </w:tblGrid>
      <w:tr w:rsidR="007F36AB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7F36AB" w:rsidRPr="00ED1C41" w:rsidRDefault="007F36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F36AB" w:rsidRPr="00ED1C41" w:rsidRDefault="00ED1C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к.э.н., доцент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/Долженко Сергей Петрович/</w:t>
            </w:r>
          </w:p>
          <w:p w:rsidR="007F36AB" w:rsidRPr="00ED1C41" w:rsidRDefault="007F36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F36AB" w:rsidRPr="00ED1C41" w:rsidRDefault="00ED1C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«Кафедра экономики и управления (Э)»</w:t>
            </w:r>
          </w:p>
          <w:p w:rsidR="007F36AB" w:rsidRDefault="00ED1C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24.03.2023 г.  №8</w:t>
            </w:r>
          </w:p>
        </w:tc>
      </w:tr>
      <w:tr w:rsidR="007F36AB" w:rsidRPr="00ED1C4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доцент, к.э.н. _________________ /Сергиенко О.В./</w:t>
            </w:r>
          </w:p>
        </w:tc>
      </w:tr>
    </w:tbl>
    <w:p w:rsidR="007F36AB" w:rsidRPr="00ED1C41" w:rsidRDefault="00ED1C41">
      <w:pPr>
        <w:rPr>
          <w:sz w:val="0"/>
          <w:szCs w:val="0"/>
          <w:lang w:val="ru-RU"/>
        </w:rPr>
      </w:pPr>
      <w:r w:rsidRPr="00ED1C4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7F36A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7F36AB">
        <w:trPr>
          <w:trHeight w:hRule="exact" w:val="555"/>
        </w:trPr>
        <w:tc>
          <w:tcPr>
            <w:tcW w:w="9640" w:type="dxa"/>
          </w:tcPr>
          <w:p w:rsidR="007F36AB" w:rsidRDefault="007F36AB"/>
        </w:tc>
      </w:tr>
      <w:tr w:rsidR="007F36AB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Наименование дисциплины</w:t>
            </w:r>
          </w:p>
          <w:p w:rsidR="007F36AB" w:rsidRPr="00ED1C41" w:rsidRDefault="00ED1C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7F36AB" w:rsidRPr="00ED1C41" w:rsidRDefault="00ED1C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7F36AB" w:rsidRPr="00ED1C41" w:rsidRDefault="00ED1C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   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7F36AB" w:rsidRPr="00ED1C41" w:rsidRDefault="00ED1C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     Содержание дисциплины, структурированное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темам (разделам) с указанием отведенного на них количества академических часов и видов учебных занятий</w:t>
            </w:r>
          </w:p>
          <w:p w:rsidR="007F36AB" w:rsidRPr="00ED1C41" w:rsidRDefault="00ED1C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7F36AB" w:rsidRPr="00ED1C41" w:rsidRDefault="00ED1C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     Перечень основной и дополнительной учебной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литературы, необходимой для освоения дисциплины</w:t>
            </w:r>
          </w:p>
          <w:p w:rsidR="007F36AB" w:rsidRPr="00ED1C41" w:rsidRDefault="00ED1C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7F36AB" w:rsidRPr="00ED1C41" w:rsidRDefault="00ED1C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7F36AB" w:rsidRPr="00ED1C41" w:rsidRDefault="00ED1C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   Перечень информационных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7F36AB" w:rsidRPr="00ED1C41" w:rsidRDefault="00ED1C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есса по дисциплине</w:t>
            </w:r>
          </w:p>
          <w:p w:rsidR="007F36AB" w:rsidRDefault="00ED1C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7F36AB" w:rsidRDefault="00ED1C4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7F36AB" w:rsidRPr="00ED1C4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7F36AB" w:rsidRPr="00ED1C41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Федеральным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государственным образовательным стандартом высшего образования по направлению подготовки 38.03.03 Управление персоналом, 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955 «Об утверждении федерального государственного образов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ательного стандарта высшего образования - бакалавриат по направлению подготовки 38.03.03 Управление персоналом» (далее - ФГОС ВО, Федеральный государственный образовательный стандарт высшего образования);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Приказом Минобрнауки России от 19.07.2022 № 662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 несении изменений в федеральные государственные образовательные стандарты высшего образования»;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деятельности по образовательным программам высшего образования).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совета ОмГА от 28.02.2022 (протокол заседания № 8), утвержденным приказом ректора от 28.02.2022 № 23;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Студенческого совета ОмГА от 28.02.2022 (протокол заседания № 8), утвержденным приказом ректора от 28.02.2022 № 23;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еского совета ОмГА от 28.09.2020 (протокол заседания №2);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товки 38.03.03 Управление персоналом направленность (профиль) программы: «Деятельность по обеспечению персоналом»; форма обучения – заочная на 2023/2024 учебный год, утвержденным приказом ректора от 27.03.2023 № 51;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ний в разработанную Академией образовательную программу в части рабочей программы дисциплины «Управление адаптацией персонала» в течение 2023/2024 учебного года: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 высшего образования - бакалавриат по направлению подготовки 38.03.03 Управление персоналом; заочная форма обучения в соответствии с</w:t>
            </w:r>
          </w:p>
        </w:tc>
      </w:tr>
    </w:tbl>
    <w:p w:rsidR="007F36AB" w:rsidRPr="00ED1C41" w:rsidRDefault="00ED1C41">
      <w:pPr>
        <w:rPr>
          <w:sz w:val="0"/>
          <w:szCs w:val="0"/>
          <w:lang w:val="ru-RU"/>
        </w:rPr>
      </w:pPr>
      <w:r w:rsidRPr="00ED1C4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84"/>
        <w:gridCol w:w="4692"/>
        <w:gridCol w:w="1007"/>
      </w:tblGrid>
      <w:tr w:rsidR="007F36AB" w:rsidRPr="00ED1C41">
        <w:trPr>
          <w:trHeight w:hRule="exact" w:val="82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требованиями законодательства Российской Федерации в сфере образования, Уставом Академии, локальными нормативными актам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образовательной организации при согласовании со всеми участниками образовательного процесса.</w:t>
            </w:r>
          </w:p>
        </w:tc>
      </w:tr>
      <w:tr w:rsidR="007F36AB" w:rsidRPr="00ED1C41">
        <w:trPr>
          <w:trHeight w:hRule="exact" w:val="138"/>
        </w:trPr>
        <w:tc>
          <w:tcPr>
            <w:tcW w:w="3970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</w:tr>
      <w:tr w:rsidR="007F36AB" w:rsidRPr="00ED1C41">
        <w:trPr>
          <w:trHeight w:hRule="exact" w:val="139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К.М.03.05 «Управление адаптацией персонала».</w:t>
            </w:r>
          </w:p>
          <w:p w:rsidR="007F36AB" w:rsidRPr="00ED1C41" w:rsidRDefault="00ED1C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 Формируемые у обучающегося компетенции и запланированные результаты обучения по </w:t>
            </w:r>
            <w:r w:rsidRPr="00ED1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дисциплине, соотнесенные с индикаторами достижения компетенций:</w:t>
            </w:r>
          </w:p>
        </w:tc>
      </w:tr>
      <w:tr w:rsidR="007F36AB" w:rsidRPr="00ED1C41">
        <w:trPr>
          <w:trHeight w:hRule="exact" w:val="138"/>
        </w:trPr>
        <w:tc>
          <w:tcPr>
            <w:tcW w:w="3970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</w:tr>
      <w:tr w:rsidR="007F36AB" w:rsidRPr="00ED1C41">
        <w:trPr>
          <w:trHeight w:hRule="exact" w:val="3260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38.03.03 Управление персоналом,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утвержденного Приказом Министерства образования и науки РФ от 12.08.2020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955 «Об утверждении федерального государственного образовательного стандарта высшего образования - бакалавриат по направлению подготовки 38.03.03 Управление персоналом» при разра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«Управление адаптац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ией персонала»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7F36AB" w:rsidRPr="00ED1C41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ПК-3</w:t>
            </w:r>
          </w:p>
          <w:p w:rsidR="007F36AB" w:rsidRPr="00ED1C41" w:rsidRDefault="00ED1C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организацию обучения персонала</w:t>
            </w:r>
          </w:p>
        </w:tc>
      </w:tr>
      <w:tr w:rsidR="007F36AB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7F36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F36AB" w:rsidRDefault="00ED1C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Индикаторы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достижения компетенции:</w:t>
            </w:r>
          </w:p>
        </w:tc>
      </w:tr>
      <w:tr w:rsidR="007F36AB" w:rsidRPr="00ED1C41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 знать методы, инструменты исследования потребности в обучении персонала</w:t>
            </w:r>
          </w:p>
        </w:tc>
      </w:tr>
      <w:tr w:rsidR="007F36AB" w:rsidRPr="00ED1C41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ПК-3.4 знать системы, методы и формы материального и нематериального стимулирования труда персонала</w:t>
            </w:r>
          </w:p>
        </w:tc>
      </w:tr>
      <w:tr w:rsidR="007F36AB" w:rsidRPr="00ED1C41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ПК-3.21 уметь организовывать обучающие мероприятия</w:t>
            </w:r>
          </w:p>
        </w:tc>
      </w:tr>
      <w:tr w:rsidR="007F36AB" w:rsidRPr="00ED1C41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ПК-3.24 уметь производить оценку эффективности обучения персонала</w:t>
            </w:r>
          </w:p>
        </w:tc>
      </w:tr>
      <w:tr w:rsidR="007F36AB" w:rsidRPr="00ED1C41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ПК-3.36 владеть навыками организации мероприятий по обучению персонала</w:t>
            </w:r>
          </w:p>
        </w:tc>
      </w:tr>
      <w:tr w:rsidR="007F36AB" w:rsidRPr="00ED1C41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ПК-3.37 владеть навыками подготовки предложений по формированию бюджета на организацию обучения персонала</w:t>
            </w:r>
          </w:p>
        </w:tc>
      </w:tr>
      <w:tr w:rsidR="007F36AB" w:rsidRPr="00ED1C41">
        <w:trPr>
          <w:trHeight w:hRule="exact" w:val="416"/>
        </w:trPr>
        <w:tc>
          <w:tcPr>
            <w:tcW w:w="3970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</w:tr>
      <w:tr w:rsidR="007F36AB" w:rsidRPr="00ED1C41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3. </w:t>
            </w:r>
            <w:r w:rsidRPr="00ED1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Указание места дисциплины в структуре образовательной программы</w:t>
            </w:r>
          </w:p>
        </w:tc>
      </w:tr>
      <w:tr w:rsidR="007F36AB" w:rsidRPr="00ED1C41">
        <w:trPr>
          <w:trHeight w:hRule="exact" w:val="1366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7F36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К.М.03.05 «Управление адаптацией персонала» относится к обязательной части, является дисциплиной Блока Б1. «Дисциплины (модули)». Модуль "Организация обучения персонала" основной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образовательной программы высшего образования - бакалавриат по направлению подготовки 38.03.03 Управление персоналом.</w:t>
            </w:r>
          </w:p>
        </w:tc>
      </w:tr>
      <w:tr w:rsidR="007F36AB" w:rsidRPr="00ED1C41">
        <w:trPr>
          <w:trHeight w:hRule="exact" w:val="138"/>
        </w:trPr>
        <w:tc>
          <w:tcPr>
            <w:tcW w:w="3970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</w:tr>
      <w:tr w:rsidR="007F36AB" w:rsidRPr="00ED1C41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36AB" w:rsidRPr="00ED1C41" w:rsidRDefault="00ED1C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7F36AB" w:rsidRPr="00ED1C41" w:rsidRDefault="00ED1C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7F36AB" w:rsidRPr="00ED1C41" w:rsidRDefault="00ED1C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7F36AB" w:rsidRPr="00ED1C41" w:rsidRDefault="00ED1C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7F36AB" w:rsidRPr="00ED1C41" w:rsidRDefault="00ED1C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7F36AB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36AB" w:rsidRDefault="007F36AB"/>
        </w:tc>
      </w:tr>
      <w:tr w:rsidR="007F36AB" w:rsidRPr="00ED1C41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36AB" w:rsidRPr="00ED1C41" w:rsidRDefault="00ED1C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которые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36AB" w:rsidRPr="00ED1C41" w:rsidRDefault="00ED1C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36AB" w:rsidRPr="00ED1C41" w:rsidRDefault="007F36AB">
            <w:pPr>
              <w:rPr>
                <w:lang w:val="ru-RU"/>
              </w:rPr>
            </w:pPr>
          </w:p>
        </w:tc>
      </w:tr>
      <w:tr w:rsidR="007F36AB">
        <w:trPr>
          <w:trHeight w:hRule="exact" w:val="1806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36AB" w:rsidRPr="00ED1C41" w:rsidRDefault="00ED1C41">
            <w:pPr>
              <w:spacing w:after="0" w:line="240" w:lineRule="auto"/>
              <w:jc w:val="center"/>
              <w:rPr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lang w:val="ru-RU"/>
              </w:rPr>
              <w:t>Управленческий учет и учет персонала</w:t>
            </w:r>
          </w:p>
          <w:p w:rsidR="007F36AB" w:rsidRPr="00ED1C41" w:rsidRDefault="00ED1C41">
            <w:pPr>
              <w:spacing w:after="0" w:line="240" w:lineRule="auto"/>
              <w:jc w:val="center"/>
              <w:rPr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lang w:val="ru-RU"/>
              </w:rPr>
              <w:t>Информационные системы и базы данных в управлении персоналом</w:t>
            </w:r>
          </w:p>
          <w:p w:rsidR="007F36AB" w:rsidRPr="00ED1C41" w:rsidRDefault="00ED1C41">
            <w:pPr>
              <w:spacing w:after="0" w:line="240" w:lineRule="auto"/>
              <w:jc w:val="center"/>
              <w:rPr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lang w:val="ru-RU"/>
              </w:rPr>
              <w:t>Кадровый учет</w:t>
            </w:r>
          </w:p>
          <w:p w:rsidR="007F36AB" w:rsidRPr="00ED1C41" w:rsidRDefault="00ED1C41">
            <w:pPr>
              <w:spacing w:after="0" w:line="240" w:lineRule="auto"/>
              <w:jc w:val="center"/>
              <w:rPr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lang w:val="ru-RU"/>
              </w:rPr>
              <w:t>Организационное поведение</w:t>
            </w:r>
          </w:p>
          <w:p w:rsidR="007F36AB" w:rsidRPr="00ED1C41" w:rsidRDefault="00ED1C41">
            <w:pPr>
              <w:spacing w:after="0" w:line="240" w:lineRule="auto"/>
              <w:jc w:val="center"/>
              <w:rPr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lang w:val="ru-RU"/>
              </w:rPr>
              <w:t>Оценка и отбор персонала</w:t>
            </w:r>
          </w:p>
          <w:p w:rsidR="007F36AB" w:rsidRDefault="00ED1C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Маркетинг персонала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36AB" w:rsidRPr="00ED1C41" w:rsidRDefault="00ED1C41">
            <w:pPr>
              <w:spacing w:after="0" w:line="240" w:lineRule="auto"/>
              <w:jc w:val="center"/>
              <w:rPr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lang w:val="ru-RU"/>
              </w:rPr>
              <w:t>Аудит персонала</w:t>
            </w:r>
          </w:p>
          <w:p w:rsidR="007F36AB" w:rsidRPr="00ED1C41" w:rsidRDefault="00ED1C41">
            <w:pPr>
              <w:spacing w:after="0" w:line="240" w:lineRule="auto"/>
              <w:jc w:val="center"/>
              <w:rPr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lang w:val="ru-RU"/>
              </w:rPr>
              <w:t>Методы исследования в управлении</w:t>
            </w:r>
          </w:p>
          <w:p w:rsidR="007F36AB" w:rsidRDefault="00ED1C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Основы научного исследования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</w:t>
            </w:r>
          </w:p>
        </w:tc>
      </w:tr>
      <w:tr w:rsidR="007F36AB">
        <w:trPr>
          <w:trHeight w:hRule="exact" w:val="138"/>
        </w:trPr>
        <w:tc>
          <w:tcPr>
            <w:tcW w:w="3970" w:type="dxa"/>
          </w:tcPr>
          <w:p w:rsidR="007F36AB" w:rsidRDefault="007F36AB"/>
        </w:tc>
        <w:tc>
          <w:tcPr>
            <w:tcW w:w="4679" w:type="dxa"/>
          </w:tcPr>
          <w:p w:rsidR="007F36AB" w:rsidRDefault="007F36AB"/>
        </w:tc>
        <w:tc>
          <w:tcPr>
            <w:tcW w:w="993" w:type="dxa"/>
          </w:tcPr>
          <w:p w:rsidR="007F36AB" w:rsidRDefault="007F36AB"/>
        </w:tc>
      </w:tr>
      <w:tr w:rsidR="007F36AB" w:rsidRPr="00ED1C41">
        <w:trPr>
          <w:trHeight w:hRule="exact" w:val="470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</w:t>
            </w:r>
          </w:p>
        </w:tc>
      </w:tr>
    </w:tbl>
    <w:p w:rsidR="007F36AB" w:rsidRPr="00ED1C41" w:rsidRDefault="00ED1C41">
      <w:pPr>
        <w:rPr>
          <w:sz w:val="0"/>
          <w:szCs w:val="0"/>
          <w:lang w:val="ru-RU"/>
        </w:rPr>
      </w:pPr>
      <w:r w:rsidRPr="00ED1C4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426"/>
        <w:gridCol w:w="723"/>
        <w:gridCol w:w="1149"/>
      </w:tblGrid>
      <w:tr w:rsidR="007F36AB" w:rsidRPr="00ED1C41">
        <w:trPr>
          <w:trHeight w:hRule="exact" w:val="85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академических часов, выделенных на контактную работу </w:t>
            </w:r>
            <w:r w:rsidRPr="00ED1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 с преподавателем (по видам учебных занятий) и на самостоятельную работу обучающихся</w:t>
            </w:r>
          </w:p>
        </w:tc>
      </w:tr>
      <w:tr w:rsidR="007F36AB">
        <w:trPr>
          <w:trHeight w:hRule="exact" w:val="58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5 зачетных единиц – 180 академических часов</w:t>
            </w:r>
          </w:p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7F36AB">
        <w:trPr>
          <w:trHeight w:hRule="exact" w:val="138"/>
        </w:trPr>
        <w:tc>
          <w:tcPr>
            <w:tcW w:w="5671" w:type="dxa"/>
          </w:tcPr>
          <w:p w:rsidR="007F36AB" w:rsidRDefault="007F36AB"/>
        </w:tc>
        <w:tc>
          <w:tcPr>
            <w:tcW w:w="1702" w:type="dxa"/>
          </w:tcPr>
          <w:p w:rsidR="007F36AB" w:rsidRDefault="007F36AB"/>
        </w:tc>
        <w:tc>
          <w:tcPr>
            <w:tcW w:w="426" w:type="dxa"/>
          </w:tcPr>
          <w:p w:rsidR="007F36AB" w:rsidRDefault="007F36AB"/>
        </w:tc>
        <w:tc>
          <w:tcPr>
            <w:tcW w:w="710" w:type="dxa"/>
          </w:tcPr>
          <w:p w:rsidR="007F36AB" w:rsidRDefault="007F36AB"/>
        </w:tc>
        <w:tc>
          <w:tcPr>
            <w:tcW w:w="1135" w:type="dxa"/>
          </w:tcPr>
          <w:p w:rsidR="007F36AB" w:rsidRDefault="007F36AB"/>
        </w:tc>
      </w:tr>
      <w:tr w:rsidR="007F36AB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F36AB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F36AB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F36AB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Практических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F36AB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F36AB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</w:tr>
      <w:tr w:rsidR="007F36AB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F36AB">
        <w:trPr>
          <w:trHeight w:hRule="exact" w:val="416"/>
        </w:trPr>
        <w:tc>
          <w:tcPr>
            <w:tcW w:w="5671" w:type="dxa"/>
          </w:tcPr>
          <w:p w:rsidR="007F36AB" w:rsidRDefault="007F36AB"/>
        </w:tc>
        <w:tc>
          <w:tcPr>
            <w:tcW w:w="1702" w:type="dxa"/>
          </w:tcPr>
          <w:p w:rsidR="007F36AB" w:rsidRDefault="007F36AB"/>
        </w:tc>
        <w:tc>
          <w:tcPr>
            <w:tcW w:w="426" w:type="dxa"/>
          </w:tcPr>
          <w:p w:rsidR="007F36AB" w:rsidRDefault="007F36AB"/>
        </w:tc>
        <w:tc>
          <w:tcPr>
            <w:tcW w:w="710" w:type="dxa"/>
          </w:tcPr>
          <w:p w:rsidR="007F36AB" w:rsidRDefault="007F36AB"/>
        </w:tc>
        <w:tc>
          <w:tcPr>
            <w:tcW w:w="1135" w:type="dxa"/>
          </w:tcPr>
          <w:p w:rsidR="007F36AB" w:rsidRDefault="007F36AB"/>
        </w:tc>
      </w:tr>
      <w:tr w:rsidR="007F36AB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4</w:t>
            </w:r>
          </w:p>
        </w:tc>
      </w:tr>
      <w:tr w:rsidR="007F36AB">
        <w:trPr>
          <w:trHeight w:hRule="exact" w:val="277"/>
        </w:trPr>
        <w:tc>
          <w:tcPr>
            <w:tcW w:w="5671" w:type="dxa"/>
          </w:tcPr>
          <w:p w:rsidR="007F36AB" w:rsidRDefault="007F36AB"/>
        </w:tc>
        <w:tc>
          <w:tcPr>
            <w:tcW w:w="1702" w:type="dxa"/>
          </w:tcPr>
          <w:p w:rsidR="007F36AB" w:rsidRDefault="007F36AB"/>
        </w:tc>
        <w:tc>
          <w:tcPr>
            <w:tcW w:w="426" w:type="dxa"/>
          </w:tcPr>
          <w:p w:rsidR="007F36AB" w:rsidRDefault="007F36AB"/>
        </w:tc>
        <w:tc>
          <w:tcPr>
            <w:tcW w:w="710" w:type="dxa"/>
          </w:tcPr>
          <w:p w:rsidR="007F36AB" w:rsidRDefault="007F36AB"/>
        </w:tc>
        <w:tc>
          <w:tcPr>
            <w:tcW w:w="1135" w:type="dxa"/>
          </w:tcPr>
          <w:p w:rsidR="007F36AB" w:rsidRDefault="007F36AB"/>
        </w:tc>
      </w:tr>
      <w:tr w:rsidR="007F36AB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7F36A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F36AB" w:rsidRPr="00ED1C41" w:rsidRDefault="00ED1C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5. Содержание дисциплины, структурированное по темам (разделам) с указанием отведенного на них количества </w:t>
            </w:r>
            <w:r w:rsidRPr="00ED1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академических часов и видов учебных занятий</w:t>
            </w:r>
          </w:p>
          <w:p w:rsidR="007F36AB" w:rsidRPr="00ED1C41" w:rsidRDefault="007F36A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7F36AB">
        <w:trPr>
          <w:trHeight w:hRule="exact" w:val="416"/>
        </w:trPr>
        <w:tc>
          <w:tcPr>
            <w:tcW w:w="5671" w:type="dxa"/>
          </w:tcPr>
          <w:p w:rsidR="007F36AB" w:rsidRDefault="007F36AB"/>
        </w:tc>
        <w:tc>
          <w:tcPr>
            <w:tcW w:w="1702" w:type="dxa"/>
          </w:tcPr>
          <w:p w:rsidR="007F36AB" w:rsidRDefault="007F36AB"/>
        </w:tc>
        <w:tc>
          <w:tcPr>
            <w:tcW w:w="426" w:type="dxa"/>
          </w:tcPr>
          <w:p w:rsidR="007F36AB" w:rsidRDefault="007F36AB"/>
        </w:tc>
        <w:tc>
          <w:tcPr>
            <w:tcW w:w="710" w:type="dxa"/>
          </w:tcPr>
          <w:p w:rsidR="007F36AB" w:rsidRDefault="007F36AB"/>
        </w:tc>
        <w:tc>
          <w:tcPr>
            <w:tcW w:w="1135" w:type="dxa"/>
          </w:tcPr>
          <w:p w:rsidR="007F36AB" w:rsidRDefault="007F36AB"/>
        </w:tc>
      </w:tr>
      <w:tr w:rsidR="007F36A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7F36AB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F36AB" w:rsidRDefault="007F36A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F36AB" w:rsidRDefault="007F36A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F36AB" w:rsidRDefault="007F36A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F36AB" w:rsidRDefault="007F36AB"/>
        </w:tc>
      </w:tr>
      <w:tr w:rsidR="007F36A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Сущностьи задачи адаптации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36A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Основные элементы  адаптации: виды,цели.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F36A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3.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Эффективное управление адаптацией персонала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36A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Социальная адаптация как элемент кадровой политики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36A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7F36A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F36A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7F36A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F36AB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F36AB" w:rsidRDefault="007F36A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F36AB" w:rsidRDefault="007F36A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F36AB" w:rsidRDefault="007F36A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F36AB" w:rsidRDefault="007F36AB"/>
        </w:tc>
      </w:tr>
      <w:tr w:rsidR="007F36A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7. Программа наставничества: цели, участники, преимущества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36A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7F36A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</w:tr>
      <w:tr w:rsidR="007F36A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7F36A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F36A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Обсуждение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 практических занятий и заданий к экзамену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F36AB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7F36A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7F36A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7F36AB" w:rsidRPr="00ED1C41">
        <w:trPr>
          <w:trHeight w:hRule="exact" w:val="350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7F36A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7F36AB" w:rsidRPr="00ED1C41" w:rsidRDefault="00ED1C4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</w:t>
            </w:r>
            <w:r w:rsidRPr="00ED1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Б1.Б.01 «Философия» согласн</w:t>
            </w:r>
            <w:r w:rsidRPr="00ED1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</w:t>
            </w:r>
            <w:r w:rsidRPr="00ED1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</w:t>
            </w:r>
            <w:r w:rsidRPr="00ED1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</w:t>
            </w:r>
          </w:p>
        </w:tc>
      </w:tr>
    </w:tbl>
    <w:p w:rsidR="007F36AB" w:rsidRPr="00ED1C41" w:rsidRDefault="00ED1C41">
      <w:pPr>
        <w:rPr>
          <w:sz w:val="0"/>
          <w:szCs w:val="0"/>
          <w:lang w:val="ru-RU"/>
        </w:rPr>
      </w:pPr>
      <w:r w:rsidRPr="00ED1C4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7F36AB" w:rsidRPr="00ED1C41">
        <w:trPr>
          <w:trHeight w:hRule="exact" w:val="135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утвержденным индивидуальным учебным планом </w:t>
            </w:r>
            <w:r w:rsidRPr="00ED1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</w:t>
            </w:r>
            <w:r w:rsidRPr="00ED1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</w:t>
            </w:r>
            <w:r w:rsidRPr="00ED1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адапти</w:t>
            </w:r>
            <w:r w:rsidRPr="00ED1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</w:t>
            </w:r>
            <w:r w:rsidRPr="00ED1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</w:t>
            </w:r>
            <w:r w:rsidRPr="00ED1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</w:t>
            </w:r>
            <w:r w:rsidRPr="00ED1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</w:t>
            </w:r>
            <w:r w:rsidRPr="00ED1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ED1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</w:t>
            </w:r>
            <w:r w:rsidRPr="00ED1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7F36AB" w:rsidRDefault="00ED1C4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</w:t>
            </w:r>
            <w:r w:rsidRPr="00ED1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</w:t>
            </w:r>
            <w:r w:rsidRPr="00ED1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</w:t>
            </w:r>
            <w:r w:rsidRPr="00ED1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</w:t>
            </w:r>
            <w:r w:rsidRPr="00ED1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ED1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</w:t>
            </w:r>
            <w:r w:rsidRPr="00ED1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</w:t>
            </w:r>
            <w:r w:rsidRPr="00ED1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 заявления обучающегося).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</w:t>
            </w:r>
            <w:r w:rsidRPr="00ED1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</w:t>
            </w:r>
            <w:r w:rsidRPr="00ED1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енной аккредитации образовательной программе: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</w:t>
            </w:r>
            <w:r w:rsidRPr="00ED1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</w:t>
            </w:r>
            <w:r w:rsidRPr="00ED1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</w:t>
            </w:r>
            <w:r w:rsidRPr="00ED1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</w:t>
            </w:r>
            <w:r w:rsidRPr="00ED1C4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7F36A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7F36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F36AB" w:rsidRDefault="00ED1C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7F36A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7F36AB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Сущностьи задачи адаптации</w:t>
            </w:r>
          </w:p>
        </w:tc>
      </w:tr>
      <w:tr w:rsidR="007F36AB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7F36AB"/>
        </w:tc>
      </w:tr>
      <w:tr w:rsidR="007F36AB" w:rsidRPr="00ED1C41">
        <w:trPr>
          <w:trHeight w:hRule="exact" w:val="68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Попадая в слаженный коллектив, новый сотрудник часто сталкивается со стрессом, вызванным всем новым, начиная от обстановки и коммуникации, заканчивая</w:t>
            </w:r>
          </w:p>
        </w:tc>
      </w:tr>
    </w:tbl>
    <w:p w:rsidR="007F36AB" w:rsidRPr="00ED1C41" w:rsidRDefault="00ED1C41">
      <w:pPr>
        <w:rPr>
          <w:sz w:val="0"/>
          <w:szCs w:val="0"/>
          <w:lang w:val="ru-RU"/>
        </w:rPr>
      </w:pPr>
      <w:r w:rsidRPr="00ED1C4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7F36AB" w:rsidRPr="00ED1C41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условиями труда и выполняемыми задачами. Если сотруднику не помочь в это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 пройти адаптацию, он может не сосредоточиться на новых обязанностях и качественно их выполнять, а вынужден будет самостоятельно привыкать к новой обстановке, настраивать контакты с коллективом организации, справляться со стрессом. Это негативно отраз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ится на его трудовой деятельности, и грозит убытками для всей компании. Поэтому многие организации внедряют систему адаптации персонала. Следуя четкой схеме, сотрудник полностью адаптируется уже спустя пару недель после вступления в новую должность, благод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аря чему сможет выполнять свои функции максимально эффективно.</w:t>
            </w:r>
          </w:p>
        </w:tc>
      </w:tr>
      <w:tr w:rsidR="007F36AB" w:rsidRPr="00ED1C4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Основные элементы  адаптации: виды,цели.</w:t>
            </w:r>
          </w:p>
        </w:tc>
      </w:tr>
      <w:tr w:rsidR="007F36AB" w:rsidRPr="00ED1C41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Термин «адаптация» пришел в кадровый менеджмент из биологии, где он буквально означал «приспособление». Под адаптацией понимают взаимное «пр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илаживание» среды и организма друг к другу.(боевое слаживание)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Применительно к профессиональной деятельности мы можем определить трудовую адаптацию как влияние организации на поведение появившегося в ней сотрудника с целью включения в ее функционирование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максимально эффективным взаимодействием. Она включает и обратный процесс: сотрудник также приспосабливает к себе какие-то моменты в деятельности организации.</w:t>
            </w:r>
          </w:p>
        </w:tc>
      </w:tr>
      <w:tr w:rsidR="007F36AB" w:rsidRPr="00ED1C4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Эффективное управление адаптацией персонала</w:t>
            </w:r>
          </w:p>
        </w:tc>
      </w:tr>
      <w:tr w:rsidR="007F36AB" w:rsidRPr="00ED1C41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Снижение расходов на персонал(всех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затрат на поиск, оценку и отбор персонала);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Быстрое включение новых работников в коллектив;</w:t>
            </w:r>
          </w:p>
          <w:p w:rsidR="007F36AB" w:rsidRPr="00ED1C41" w:rsidRDefault="007F36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 в короткие сроки выполнения производственных норм и заданий, требуемых объемов  производства или уверенное выполнение должностных обязанностей.</w:t>
            </w:r>
          </w:p>
        </w:tc>
      </w:tr>
      <w:tr w:rsidR="007F36AB" w:rsidRPr="00ED1C4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</w:t>
            </w:r>
            <w:r w:rsidRPr="00ED1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Социальная адаптация как элемент кадровой политики</w:t>
            </w:r>
          </w:p>
        </w:tc>
      </w:tr>
      <w:tr w:rsidR="007F36AB" w:rsidRPr="00ED1C41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Подбор и прием на работу представляет собой довольно длительный и дорогостоящий процесс -- к первому дню работы нового сотрудника компания уже затрачивает на него значительные средства. Поэтому компа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 заинтересована в том, чтобы принятый на работу сотрудник не уволился через несколько месяцев. Однако, как показывает практика, наиболее высокий процент принятых на работу покидает организацию именно в течение первых трех месяцев. Основные причины ухода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-- несовпадение реальности с ожиданиями и сложность интеграции в новую организацию. Помочь сотруднику успешно влиться в новую организацию -- важнейшая задача его руководителя и специалистов по кадрам.</w:t>
            </w:r>
          </w:p>
        </w:tc>
      </w:tr>
      <w:tr w:rsidR="007F36AB" w:rsidRPr="00ED1C4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7. Программа наставничества: цели, участники, пр</w:t>
            </w:r>
            <w:r w:rsidRPr="00ED1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еимущества</w:t>
            </w:r>
          </w:p>
        </w:tc>
      </w:tr>
      <w:tr w:rsidR="007F36AB" w:rsidRPr="00ED1C41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Наставничество - это процесс, в котором один человек (наставник) ответствен за должностное продвижение и развитие другого человека («новичка» или наставляемого) вне рамок обычных взаимоотношений менеджера и подчиненного.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Наставничество явля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ется одним из самых старых и наиболее эффективных способов передачи знаний и навыков молодым сотрудникам предприятий в процессе их адаптации в новом коллективе. При работе с новыми кадрами наставничество носит характер постоянного метода обучения сотрудник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 непосредственно на рабочем месте.</w:t>
            </w:r>
          </w:p>
          <w:p w:rsidR="007F36AB" w:rsidRPr="00ED1C41" w:rsidRDefault="007F36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Наставничество - это процесс, в котором один человек (наставник) ответствен за должностное продвижение и развитие другого человека («новичка» или наставляемого) вне рамок обычных взаимоотношений менеджера и подчиненн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ого.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Наставничество является одним из самых старых и наиболее эффективных способов передачи знаний и навыков молодым сотрудникам предприятий в процессе их адаптации в новом коллективе. При работе с новыми кадрами наставничество носит характер постоянного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метода обучения сотрудников непосредственно на рабочем месте.</w:t>
            </w:r>
          </w:p>
        </w:tc>
      </w:tr>
      <w:tr w:rsidR="007F36A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7F36AB">
        <w:trPr>
          <w:trHeight w:hRule="exact" w:val="14"/>
        </w:trPr>
        <w:tc>
          <w:tcPr>
            <w:tcW w:w="9640" w:type="dxa"/>
          </w:tcPr>
          <w:p w:rsidR="007F36AB" w:rsidRDefault="007F36AB"/>
        </w:tc>
      </w:tr>
      <w:tr w:rsidR="007F36A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7F36AB"/>
        </w:tc>
      </w:tr>
      <w:tr w:rsidR="007F36AB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7F36A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7F36AB" w:rsidRDefault="00ED1C4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"/>
        <w:gridCol w:w="9370"/>
      </w:tblGrid>
      <w:tr w:rsidR="007F36AB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7F36AB"/>
        </w:tc>
      </w:tr>
      <w:tr w:rsidR="007F36AB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7F36A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F36AB" w:rsidRPr="00ED1C41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7F36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F36AB" w:rsidRPr="00ED1C41" w:rsidRDefault="00ED1C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7F36AB" w:rsidRPr="00ED1C41">
        <w:trPr>
          <w:trHeight w:hRule="exact" w:val="518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Методические указания для обучающихся по освоению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 «Управление адаптацией персонала» / Долженко Сергей Петрович. – Омск: Изд-во Омской гуманитарной академии, 2023.</w:t>
            </w:r>
          </w:p>
          <w:p w:rsidR="007F36AB" w:rsidRPr="00ED1C41" w:rsidRDefault="00ED1C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 формах и процедуре проведения текущего контроля успеваемости и промежуточной аттестации обучающихся по образовательн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1.08.2022 №103.</w:t>
            </w:r>
          </w:p>
          <w:p w:rsidR="007F36AB" w:rsidRPr="00ED1C41" w:rsidRDefault="00ED1C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ректора от 01.09.2016 № 43в.</w:t>
            </w:r>
          </w:p>
          <w:p w:rsidR="007F36AB" w:rsidRPr="00ED1C41" w:rsidRDefault="00ED1C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 w:rsidR="007F36AB" w:rsidRPr="00ED1C41">
        <w:trPr>
          <w:trHeight w:hRule="exact" w:val="138"/>
        </w:trPr>
        <w:tc>
          <w:tcPr>
            <w:tcW w:w="285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</w:tr>
      <w:tr w:rsidR="007F36AB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7. Перечень основной и дополнительной учебной </w:t>
            </w:r>
            <w:r w:rsidRPr="00ED1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литературы, необходимой для освоения дисциплины</w:t>
            </w:r>
          </w:p>
          <w:p w:rsidR="007F36AB" w:rsidRDefault="00ED1C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7F36AB" w:rsidRPr="00ED1C4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персонала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Пугачев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персонала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Вузовское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образование,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233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C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978-5-4487-0221-1.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C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1C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iprbookshop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/74954.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ED1C41">
              <w:rPr>
                <w:lang w:val="ru-RU"/>
              </w:rPr>
              <w:t xml:space="preserve"> </w:t>
            </w:r>
          </w:p>
        </w:tc>
      </w:tr>
      <w:tr w:rsidR="007F36AB" w:rsidRPr="00ED1C4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персоналом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организации.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человеческим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развитием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Елкин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Е..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236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C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978-5-4497-0202-9.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C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1C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iprbookshop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/86681.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ED1C41">
              <w:rPr>
                <w:lang w:val="ru-RU"/>
              </w:rPr>
              <w:t xml:space="preserve"> </w:t>
            </w:r>
          </w:p>
        </w:tc>
      </w:tr>
      <w:tr w:rsidR="007F36AB" w:rsidRPr="00ED1C41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D1C41">
              <w:rPr>
                <w:lang w:val="ru-RU"/>
              </w:rPr>
              <w:t xml:space="preserve"> </w:t>
            </w:r>
            <w:r w:rsidRPr="00E600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E6005E">
              <w:rPr>
                <w:lang w:val="ru-RU"/>
              </w:rPr>
              <w:t xml:space="preserve"> </w:t>
            </w:r>
            <w:r w:rsidRPr="00E600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персоналом</w:t>
            </w:r>
            <w:r w:rsidRPr="00E6005E">
              <w:rPr>
                <w:lang w:val="ru-RU"/>
              </w:rPr>
              <w:t xml:space="preserve"> </w:t>
            </w:r>
            <w:r w:rsidRPr="00E600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6005E">
              <w:rPr>
                <w:lang w:val="ru-RU"/>
              </w:rPr>
              <w:t xml:space="preserve"> </w:t>
            </w:r>
            <w:r w:rsidRPr="00E600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Горленко</w:t>
            </w:r>
            <w:r w:rsidRPr="00E6005E">
              <w:rPr>
                <w:lang w:val="ru-RU"/>
              </w:rPr>
              <w:t xml:space="preserve"> </w:t>
            </w:r>
            <w:r w:rsidRPr="00E600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6005E">
              <w:rPr>
                <w:lang w:val="ru-RU"/>
              </w:rPr>
              <w:t xml:space="preserve"> </w:t>
            </w:r>
            <w:r w:rsidRPr="00E600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E6005E">
              <w:rPr>
                <w:lang w:val="ru-RU"/>
              </w:rPr>
              <w:t xml:space="preserve"> </w:t>
            </w:r>
            <w:r w:rsidRPr="00E600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Ерохин</w:t>
            </w:r>
            <w:r w:rsidRPr="00E6005E">
              <w:rPr>
                <w:lang w:val="ru-RU"/>
              </w:rPr>
              <w:t xml:space="preserve"> </w:t>
            </w:r>
            <w:r w:rsidRPr="00E600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E6005E">
              <w:rPr>
                <w:lang w:val="ru-RU"/>
              </w:rPr>
              <w:t xml:space="preserve"> </w:t>
            </w:r>
            <w:r w:rsidRPr="00E600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E6005E">
              <w:rPr>
                <w:lang w:val="ru-RU"/>
              </w:rPr>
              <w:t xml:space="preserve"> </w:t>
            </w:r>
            <w:r w:rsidRPr="00E600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Можаева</w:t>
            </w:r>
            <w:r w:rsidRPr="00E6005E">
              <w:rPr>
                <w:lang w:val="ru-RU"/>
              </w:rPr>
              <w:t xml:space="preserve"> </w:t>
            </w:r>
            <w:r w:rsidRPr="00E600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6005E">
              <w:rPr>
                <w:lang w:val="ru-RU"/>
              </w:rPr>
              <w:t xml:space="preserve"> </w:t>
            </w:r>
            <w:r w:rsidRPr="00E600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E6005E">
              <w:rPr>
                <w:lang w:val="ru-RU"/>
              </w:rPr>
              <w:t xml:space="preserve"> </w:t>
            </w:r>
            <w:r w:rsidRPr="00E600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005E">
              <w:rPr>
                <w:lang w:val="ru-RU"/>
              </w:rPr>
              <w:t xml:space="preserve"> </w:t>
            </w:r>
            <w:r w:rsidRPr="00E600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6005E">
              <w:rPr>
                <w:lang w:val="ru-RU"/>
              </w:rPr>
              <w:t xml:space="preserve"> </w:t>
            </w:r>
            <w:r w:rsidRPr="00E600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E6005E">
              <w:rPr>
                <w:lang w:val="ru-RU"/>
              </w:rPr>
              <w:t xml:space="preserve"> </w:t>
            </w:r>
            <w:r w:rsidRPr="00E600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005E">
              <w:rPr>
                <w:lang w:val="ru-RU"/>
              </w:rPr>
              <w:t xml:space="preserve"> </w:t>
            </w:r>
            <w:r w:rsidRPr="00E600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6005E">
              <w:rPr>
                <w:lang w:val="ru-RU"/>
              </w:rPr>
              <w:t xml:space="preserve"> </w:t>
            </w:r>
            <w:r w:rsidRPr="00E600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E6005E">
              <w:rPr>
                <w:lang w:val="ru-RU"/>
              </w:rPr>
              <w:t xml:space="preserve"> </w:t>
            </w:r>
            <w:r w:rsidRPr="00E600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E6005E">
              <w:rPr>
                <w:lang w:val="ru-RU"/>
              </w:rPr>
              <w:t xml:space="preserve"> </w:t>
            </w:r>
            <w:r w:rsidRPr="00E600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005E">
              <w:rPr>
                <w:lang w:val="ru-RU"/>
              </w:rPr>
              <w:t xml:space="preserve"> </w:t>
            </w:r>
            <w:r w:rsidRPr="00E600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249</w:t>
            </w:r>
            <w:r w:rsidRPr="00E6005E">
              <w:rPr>
                <w:lang w:val="ru-RU"/>
              </w:rPr>
              <w:t xml:space="preserve"> </w:t>
            </w:r>
            <w:r w:rsidRPr="00E600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6005E">
              <w:rPr>
                <w:lang w:val="ru-RU"/>
              </w:rPr>
              <w:t xml:space="preserve"> </w:t>
            </w:r>
            <w:r w:rsidRPr="00E600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6005E">
              <w:rPr>
                <w:lang w:val="ru-RU"/>
              </w:rPr>
              <w:t xml:space="preserve"> </w:t>
            </w:r>
            <w:r w:rsidRPr="00E600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00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600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6005E">
              <w:rPr>
                <w:lang w:val="ru-RU"/>
              </w:rPr>
              <w:t xml:space="preserve"> </w:t>
            </w:r>
            <w:r w:rsidRPr="00E600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978-5-534-00547-9.</w:t>
            </w:r>
            <w:r w:rsidRPr="00E6005E">
              <w:rPr>
                <w:lang w:val="ru-RU"/>
              </w:rPr>
              <w:t xml:space="preserve"> </w:t>
            </w:r>
            <w:r w:rsidRPr="00E600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00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600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600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600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E600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E600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E600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/491299</w:t>
            </w:r>
          </w:p>
        </w:tc>
      </w:tr>
      <w:tr w:rsidR="007F36AB">
        <w:trPr>
          <w:trHeight w:hRule="exact" w:val="277"/>
        </w:trPr>
        <w:tc>
          <w:tcPr>
            <w:tcW w:w="285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7F36AB" w:rsidRPr="00ED1C41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Николаев,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Разов,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Прометей,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554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C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978-5-907166-42-4.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C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1C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iprbookshop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/94534.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ED1C41">
              <w:rPr>
                <w:lang w:val="ru-RU"/>
              </w:rPr>
              <w:t xml:space="preserve"> </w:t>
            </w:r>
          </w:p>
        </w:tc>
      </w:tr>
      <w:tr w:rsidR="007F36AB" w:rsidRPr="00ED1C41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7F36AB">
            <w:pPr>
              <w:rPr>
                <w:lang w:val="ru-RU"/>
              </w:rPr>
            </w:pPr>
          </w:p>
        </w:tc>
      </w:tr>
      <w:tr w:rsidR="007F36AB" w:rsidRPr="00ED1C41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адаптация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морально-психологическая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сотрудников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правоохранительных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Мещерякова,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адаптация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морально-психологическая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сотрудников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правоохранительных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Ростов-на-Дону,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Таганрог: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Южного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университета,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149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C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978-5-9275-3133-2.</w:t>
            </w:r>
            <w:r w:rsidRPr="00ED1C41">
              <w:rPr>
                <w:lang w:val="ru-RU"/>
              </w:rPr>
              <w:t xml:space="preserve">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C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1C4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iprbookshop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/95815.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ED1C41">
              <w:rPr>
                <w:lang w:val="ru-RU"/>
              </w:rPr>
              <w:t xml:space="preserve"> </w:t>
            </w:r>
          </w:p>
        </w:tc>
      </w:tr>
      <w:tr w:rsidR="007F36AB" w:rsidRPr="00ED1C41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7F36AB" w:rsidRPr="00ED1C41">
        <w:trPr>
          <w:trHeight w:hRule="exact" w:val="197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iprbookshop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sciencedirect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</w:tbl>
    <w:p w:rsidR="007F36AB" w:rsidRPr="00ED1C41" w:rsidRDefault="00ED1C41">
      <w:pPr>
        <w:rPr>
          <w:sz w:val="0"/>
          <w:szCs w:val="0"/>
          <w:lang w:val="ru-RU"/>
        </w:rPr>
      </w:pPr>
      <w:r w:rsidRPr="00ED1C4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7F36AB" w:rsidRPr="00ED1C41">
        <w:trPr>
          <w:trHeight w:hRule="exact" w:val="785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7.    Журналы Кембриджского университета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urnals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cambridge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oxfordjoumals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dic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 Сайт Библиотеки по естественным наукам Российской академии наук.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benran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 Госкомстата РФ.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gks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diss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rsl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spinform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нтернет», и отвечает техническим требованиям организации как на территории организации, так и вне ее.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7F36AB" w:rsidRPr="00ED1C4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9. Методические </w:t>
            </w:r>
            <w:r w:rsidRPr="00ED1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указания для обучающихся по освоению дисциплины</w:t>
            </w:r>
          </w:p>
        </w:tc>
      </w:tr>
      <w:tr w:rsidR="007F36AB">
        <w:trPr>
          <w:trHeight w:hRule="exact" w:val="72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бной дисциплины и качественного его усвоения рекомендуется такая последовательность действий: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сегодня, разобрать рассмотренные примеры;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иплине в библиотеке и для решения задач;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7F36AB" w:rsidRDefault="00ED1C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ческий материал нужно использовать; наметить план решения, попробовать на его основе решить 1-2 аналогичные задачи.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задач всегда необходимо комментировать</w:t>
            </w:r>
          </w:p>
        </w:tc>
      </w:tr>
    </w:tbl>
    <w:p w:rsidR="007F36AB" w:rsidRDefault="00ED1C4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7F36AB" w:rsidRPr="00ED1C41">
        <w:trPr>
          <w:trHeight w:hRule="exact" w:val="65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свои действия и не забывать о содержательной интерпретации.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методические указания и материалы по учебной дисциплине, текст лекций, а также электронные пособия.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материала всегда полезно выписывать формулы и графики.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ия и попробовать решить аналогичную задачу самостоятельно.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7F36AB" w:rsidRPr="00ED1C41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</w:t>
            </w:r>
            <w:r w:rsidRPr="00ED1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7F36AB" w:rsidRPr="00ED1C41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7F36AB" w:rsidRPr="00ED1C41" w:rsidRDefault="007F36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Russian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7F36AB" w:rsidRPr="00ED1C41" w:rsidRDefault="007F36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7F36AB" w:rsidRPr="00ED1C4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Справочная правовая система «Ко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нсультант Плюс»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7F36AB" w:rsidRPr="00ED1C4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omga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7F36AB" w:rsidRPr="00ED1C4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pravo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gov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7F36A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Портал Федеральных государственных образовательных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стандартов высшего</w:t>
            </w:r>
          </w:p>
          <w:p w:rsidR="007F36AB" w:rsidRDefault="00ED1C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http://fgosvo.ru</w:t>
            </w:r>
          </w:p>
        </w:tc>
      </w:tr>
      <w:tr w:rsidR="007F36A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F36AB" w:rsidRDefault="00ED1C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7F36AB" w:rsidRPr="00ED1C41">
        <w:trPr>
          <w:trHeight w:hRule="exact" w:val="312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фиксацию хода образовательного процесса, результатов промежуточной аттестации и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 освоения программы бакалавриата;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формирование электронного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портфолио обучающегося, в том числе сохранение</w:t>
            </w:r>
          </w:p>
        </w:tc>
      </w:tr>
    </w:tbl>
    <w:p w:rsidR="007F36AB" w:rsidRPr="00ED1C41" w:rsidRDefault="00ED1C41">
      <w:pPr>
        <w:rPr>
          <w:sz w:val="0"/>
          <w:szCs w:val="0"/>
          <w:lang w:val="ru-RU"/>
        </w:rPr>
      </w:pPr>
      <w:r w:rsidRPr="00ED1C4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7F36AB" w:rsidRPr="00ED1C41">
        <w:trPr>
          <w:trHeight w:hRule="exact" w:val="46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 обучающегося, рецензий и оценок на эти работы со стороны любых участников образовательного процесса;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онное взаимодействие посредством сети «Интернет».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фической и эмпирической информации;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тернет, электронных энциклопедий и баз данных;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7F36AB" w:rsidRPr="00ED1C41">
        <w:trPr>
          <w:trHeight w:hRule="exact" w:val="277"/>
        </w:trPr>
        <w:tc>
          <w:tcPr>
            <w:tcW w:w="9640" w:type="dxa"/>
          </w:tcPr>
          <w:p w:rsidR="007F36AB" w:rsidRPr="00ED1C41" w:rsidRDefault="007F36AB">
            <w:pPr>
              <w:rPr>
                <w:lang w:val="ru-RU"/>
              </w:rPr>
            </w:pPr>
          </w:p>
        </w:tc>
      </w:tr>
      <w:tr w:rsidR="007F36AB" w:rsidRPr="00ED1C4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11. </w:t>
            </w:r>
            <w:r w:rsidRPr="00ED1C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7F36AB" w:rsidRPr="00ED1C41">
        <w:trPr>
          <w:trHeight w:hRule="exact" w:val="991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корпусов, расположенных по адресу г. Омск, ул. 4 Челюскинцев, 2а, г. Омск, ул. 2 Производственная, д. 41/1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crosoft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1С: Предпр.8 - комплект для обучения в высших и средних учебных заведениях; Лин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 правовые системы «Консультант плюс», «Гарант»; электронно-библиотечные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афедра.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справочно-правовая система</w:t>
            </w:r>
          </w:p>
        </w:tc>
      </w:tr>
    </w:tbl>
    <w:p w:rsidR="007F36AB" w:rsidRPr="00ED1C41" w:rsidRDefault="00ED1C41">
      <w:pPr>
        <w:rPr>
          <w:sz w:val="0"/>
          <w:szCs w:val="0"/>
          <w:lang w:val="ru-RU"/>
        </w:rPr>
      </w:pPr>
      <w:r w:rsidRPr="00ED1C4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7F36AB" w:rsidRPr="00ED1C41">
        <w:trPr>
          <w:trHeight w:hRule="exact" w:val="1029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Учебно-исследовательская межкафед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ральная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мультимедийный проектор, экран, стенды информаци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онные. Оборудование: стенды информационные  с портретами ученых, Фрустрационный тест Розенцвейга (взрослый) кабинетный Вариант (1 шт.), тестово-диагностические материалы на эл. дисках: Диагностика структуры личности, Методика И.Л.Соломина, факторный личнос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тный опросник Кеттелла, Тест Тулуз-Пьерона, Тест Векслера, Тест Гилфорда,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Для проведения групповых и индивидуальных консультаций, текущего контроля и промежуточной аттеста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компьютер, Операционная сис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8.2, 1С:Предпр.8.Комплект для обучения в высших и средних учебны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 «ЭБС ЮРАЙТ»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7F36AB" w:rsidRPr="00ED1C41" w:rsidRDefault="00ED1C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iter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справочно-правовая система «Консультант п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ED1C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7F36AB" w:rsidRPr="00ED1C41" w:rsidRDefault="007F36AB">
      <w:pPr>
        <w:rPr>
          <w:lang w:val="ru-RU"/>
        </w:rPr>
      </w:pPr>
    </w:p>
    <w:sectPr w:rsidR="007F36AB" w:rsidRPr="00ED1C41" w:rsidSect="007F36AB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F36AB"/>
    <w:rsid w:val="00D31453"/>
    <w:rsid w:val="00E209E2"/>
    <w:rsid w:val="00ED1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5777</Words>
  <Characters>32931</Characters>
  <Application>Microsoft Office Word</Application>
  <DocSecurity>0</DocSecurity>
  <Lines>274</Lines>
  <Paragraphs>77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2023-2024_ФГОС3++2023_Бак-ЗФО-УП(ДОП)(23)_plx_Управление адаптацией персонала</dc:title>
  <dc:creator>FastReport.NET</dc:creator>
  <cp:lastModifiedBy>eup-02</cp:lastModifiedBy>
  <cp:revision>2</cp:revision>
  <dcterms:created xsi:type="dcterms:W3CDTF">2024-01-30T08:16:00Z</dcterms:created>
  <dcterms:modified xsi:type="dcterms:W3CDTF">2024-01-30T08:16:00Z</dcterms:modified>
</cp:coreProperties>
</file>